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77777777" w:rsidR="00FE067E" w:rsidRPr="007737C6" w:rsidRDefault="003C6034" w:rsidP="00CC1F3B">
      <w:pPr>
        <w:pStyle w:val="TitlePageOrigin"/>
        <w:rPr>
          <w:color w:val="auto"/>
        </w:rPr>
      </w:pPr>
      <w:r w:rsidRPr="007737C6">
        <w:rPr>
          <w:caps w:val="0"/>
          <w:color w:val="auto"/>
        </w:rPr>
        <w:t>WEST VIRGINIA LEGISLATURE</w:t>
      </w:r>
    </w:p>
    <w:p w14:paraId="041EF933" w14:textId="77777777" w:rsidR="00CD36CF" w:rsidRPr="007737C6" w:rsidRDefault="00CD36CF" w:rsidP="00CC1F3B">
      <w:pPr>
        <w:pStyle w:val="TitlePageSession"/>
        <w:rPr>
          <w:color w:val="auto"/>
        </w:rPr>
      </w:pPr>
      <w:r w:rsidRPr="007737C6">
        <w:rPr>
          <w:color w:val="auto"/>
        </w:rPr>
        <w:t>20</w:t>
      </w:r>
      <w:r w:rsidR="00EC5E63" w:rsidRPr="007737C6">
        <w:rPr>
          <w:color w:val="auto"/>
        </w:rPr>
        <w:t>2</w:t>
      </w:r>
      <w:r w:rsidR="00C62327" w:rsidRPr="007737C6">
        <w:rPr>
          <w:color w:val="auto"/>
        </w:rPr>
        <w:t>4</w:t>
      </w:r>
      <w:r w:rsidRPr="007737C6">
        <w:rPr>
          <w:color w:val="auto"/>
        </w:rPr>
        <w:t xml:space="preserve"> </w:t>
      </w:r>
      <w:r w:rsidR="003C6034" w:rsidRPr="007737C6">
        <w:rPr>
          <w:caps w:val="0"/>
          <w:color w:val="auto"/>
        </w:rPr>
        <w:t>REGULAR SESSION</w:t>
      </w:r>
    </w:p>
    <w:p w14:paraId="334AC510" w14:textId="77777777" w:rsidR="00CD36CF" w:rsidRPr="007737C6" w:rsidRDefault="0006476A"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7737C6">
            <w:rPr>
              <w:color w:val="auto"/>
            </w:rPr>
            <w:t>Introduced</w:t>
          </w:r>
        </w:sdtContent>
      </w:sdt>
    </w:p>
    <w:p w14:paraId="5676BEBE" w14:textId="2A1B92E8" w:rsidR="00CD36CF" w:rsidRPr="007737C6" w:rsidRDefault="0006476A"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C33434" w:rsidRPr="007737C6">
            <w:rPr>
              <w:color w:val="auto"/>
            </w:rPr>
            <w:t>House</w:t>
          </w:r>
        </w:sdtContent>
      </w:sdt>
      <w:r w:rsidR="00303684" w:rsidRPr="007737C6">
        <w:rPr>
          <w:color w:val="auto"/>
        </w:rPr>
        <w:t xml:space="preserve"> </w:t>
      </w:r>
      <w:r w:rsidR="00CD36CF" w:rsidRPr="007737C6">
        <w:rPr>
          <w:color w:val="auto"/>
        </w:rPr>
        <w:t xml:space="preserve">Bill </w:t>
      </w:r>
      <w:sdt>
        <w:sdtPr>
          <w:rPr>
            <w:color w:val="auto"/>
          </w:rPr>
          <w:tag w:val="BNum"/>
          <w:id w:val="1645317809"/>
          <w:lock w:val="sdtLocked"/>
          <w:placeholder>
            <w:docPart w:val="01245DB743814BED8AE59CF9167654FF"/>
          </w:placeholder>
          <w:text/>
        </w:sdtPr>
        <w:sdtEndPr/>
        <w:sdtContent>
          <w:r>
            <w:rPr>
              <w:color w:val="auto"/>
            </w:rPr>
            <w:t>4950</w:t>
          </w:r>
        </w:sdtContent>
      </w:sdt>
    </w:p>
    <w:p w14:paraId="24806740" w14:textId="4551D78D" w:rsidR="00CD36CF" w:rsidRPr="007737C6" w:rsidRDefault="00CD36CF" w:rsidP="00CC1F3B">
      <w:pPr>
        <w:pStyle w:val="Sponsors"/>
        <w:rPr>
          <w:color w:val="auto"/>
        </w:rPr>
      </w:pPr>
      <w:r w:rsidRPr="007737C6">
        <w:rPr>
          <w:color w:val="auto"/>
        </w:rPr>
        <w:t xml:space="preserve">By </w:t>
      </w:r>
      <w:sdt>
        <w:sdtPr>
          <w:rPr>
            <w:color w:val="auto"/>
          </w:rPr>
          <w:tag w:val="Sponsors"/>
          <w:id w:val="1589585889"/>
          <w:placeholder>
            <w:docPart w:val="19636807F33F4A9ABCEF06226D58132B"/>
          </w:placeholder>
          <w:text w:multiLine="1"/>
        </w:sdtPr>
        <w:sdtEndPr/>
        <w:sdtContent>
          <w:r w:rsidR="00D81B19" w:rsidRPr="007737C6">
            <w:rPr>
              <w:color w:val="auto"/>
            </w:rPr>
            <w:t>Delegate</w:t>
          </w:r>
          <w:r w:rsidR="00595998">
            <w:rPr>
              <w:color w:val="auto"/>
            </w:rPr>
            <w:t>s</w:t>
          </w:r>
          <w:r w:rsidR="00D81B19" w:rsidRPr="007737C6">
            <w:rPr>
              <w:color w:val="auto"/>
            </w:rPr>
            <w:t xml:space="preserve"> </w:t>
          </w:r>
          <w:r w:rsidR="00595998">
            <w:rPr>
              <w:color w:val="auto"/>
            </w:rPr>
            <w:t xml:space="preserve">Nestor, Kump, Shamblin, Winzenreid, Heckert, McGeehan, Butler, Warner, Mazzocchi, Street, and Campbell </w:t>
          </w:r>
        </w:sdtContent>
      </w:sdt>
    </w:p>
    <w:p w14:paraId="6D05CF20" w14:textId="6535FF73" w:rsidR="00E831B3" w:rsidRPr="007737C6" w:rsidRDefault="00CD36CF" w:rsidP="00CC1F3B">
      <w:pPr>
        <w:pStyle w:val="References"/>
        <w:rPr>
          <w:color w:val="auto"/>
        </w:rPr>
      </w:pPr>
      <w:r w:rsidRPr="007737C6">
        <w:rPr>
          <w:color w:val="auto"/>
        </w:rPr>
        <w:t>[</w:t>
      </w:r>
      <w:sdt>
        <w:sdtPr>
          <w:rPr>
            <w:color w:val="auto"/>
          </w:rPr>
          <w:tag w:val="References"/>
          <w:id w:val="-1043047873"/>
          <w:placeholder>
            <w:docPart w:val="54FBE56935414564AC0C16CBE1298A12"/>
          </w:placeholder>
          <w:text w:multiLine="1"/>
        </w:sdtPr>
        <w:sdtEndPr/>
        <w:sdtContent>
          <w:r w:rsidR="0006476A">
            <w:rPr>
              <w:color w:val="auto"/>
            </w:rPr>
            <w:t>Introduced January 22, 2024; Referred to the Committee on Banking and Insurance then the Judiciary</w:t>
          </w:r>
        </w:sdtContent>
      </w:sdt>
      <w:r w:rsidRPr="007737C6">
        <w:rPr>
          <w:color w:val="auto"/>
        </w:rPr>
        <w:t>]</w:t>
      </w:r>
    </w:p>
    <w:p w14:paraId="12E7E667" w14:textId="512E1D65" w:rsidR="00303684" w:rsidRPr="007737C6" w:rsidRDefault="0000526A" w:rsidP="00CC1F3B">
      <w:pPr>
        <w:pStyle w:val="TitleSection"/>
        <w:rPr>
          <w:color w:val="auto"/>
        </w:rPr>
      </w:pPr>
      <w:r w:rsidRPr="007737C6">
        <w:rPr>
          <w:color w:val="auto"/>
        </w:rPr>
        <w:lastRenderedPageBreak/>
        <w:t>A BILL</w:t>
      </w:r>
      <w:r w:rsidR="00D81B19" w:rsidRPr="007737C6">
        <w:rPr>
          <w:color w:val="auto"/>
        </w:rPr>
        <w:t xml:space="preserve"> to amend and reenact §33-6-10 of the Code of West Virginia, 1931, as amended, relating to </w:t>
      </w:r>
      <w:r w:rsidR="00ED02DD" w:rsidRPr="007737C6">
        <w:rPr>
          <w:color w:val="auto"/>
        </w:rPr>
        <w:t>requiring insurers to notify policyholders of specific amendments or changes that are made to the policy.</w:t>
      </w:r>
    </w:p>
    <w:p w14:paraId="657EC6EC" w14:textId="77777777" w:rsidR="00303684" w:rsidRPr="007737C6" w:rsidRDefault="00303684" w:rsidP="00CC1F3B">
      <w:pPr>
        <w:pStyle w:val="EnactingClause"/>
        <w:rPr>
          <w:color w:val="auto"/>
        </w:rPr>
      </w:pPr>
      <w:r w:rsidRPr="007737C6">
        <w:rPr>
          <w:color w:val="auto"/>
        </w:rPr>
        <w:t>Be it enacted by the Legislature of West Virginia:</w:t>
      </w:r>
    </w:p>
    <w:p w14:paraId="4BA22CD7" w14:textId="77777777" w:rsidR="003C6034" w:rsidRPr="007737C6" w:rsidRDefault="003C6034" w:rsidP="00CC1F3B">
      <w:pPr>
        <w:pStyle w:val="EnactingClause"/>
        <w:rPr>
          <w:color w:val="auto"/>
        </w:rPr>
        <w:sectPr w:rsidR="003C6034" w:rsidRPr="007737C6" w:rsidSect="00DA36D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1D7A0F" w14:textId="77777777" w:rsidR="00DA36DC" w:rsidRPr="007737C6" w:rsidRDefault="00DA36DC" w:rsidP="00596700">
      <w:pPr>
        <w:pStyle w:val="ArticleHeading"/>
        <w:rPr>
          <w:color w:val="auto"/>
        </w:rPr>
        <w:sectPr w:rsidR="00DA36DC" w:rsidRPr="007737C6" w:rsidSect="00C96AAD">
          <w:type w:val="continuous"/>
          <w:pgSz w:w="12240" w:h="15840" w:code="1"/>
          <w:pgMar w:top="1440" w:right="1440" w:bottom="1440" w:left="1440" w:header="720" w:footer="720" w:gutter="0"/>
          <w:lnNumType w:countBy="1" w:restart="newSection"/>
          <w:cols w:space="720"/>
          <w:titlePg/>
          <w:docGrid w:linePitch="360"/>
        </w:sectPr>
      </w:pPr>
      <w:r w:rsidRPr="007737C6">
        <w:rPr>
          <w:color w:val="auto"/>
        </w:rPr>
        <w:t>ARTICLE 6. THE INSURANCE POLICY.</w:t>
      </w:r>
    </w:p>
    <w:p w14:paraId="1A90D931" w14:textId="77777777" w:rsidR="00DA36DC" w:rsidRPr="007737C6" w:rsidRDefault="00DA36DC" w:rsidP="00243981">
      <w:pPr>
        <w:pStyle w:val="SectionHeading"/>
        <w:rPr>
          <w:color w:val="auto"/>
        </w:rPr>
      </w:pPr>
      <w:r w:rsidRPr="007737C6">
        <w:rPr>
          <w:color w:val="auto"/>
        </w:rPr>
        <w:t>§33-6-10. Standard provisions.</w:t>
      </w:r>
    </w:p>
    <w:p w14:paraId="41E8F7CE" w14:textId="77777777" w:rsidR="00DA36DC" w:rsidRPr="007737C6" w:rsidRDefault="00DA36DC" w:rsidP="00243981">
      <w:pPr>
        <w:pStyle w:val="SectionBody"/>
        <w:rPr>
          <w:color w:val="auto"/>
        </w:rPr>
      </w:pPr>
      <w:r w:rsidRPr="007737C6">
        <w:rPr>
          <w:color w:val="auto"/>
        </w:rPr>
        <w:t xml:space="preserve">(a) Insurance contracts shall contain such standard provisions as are required by the applicable provisions of this chapter pertaining to contracts of particular kinds of insurance. The commissioner may waive the required use of a particular standard provision in a particular insurance policy form, if he </w:t>
      </w:r>
      <w:r w:rsidRPr="007737C6">
        <w:rPr>
          <w:color w:val="auto"/>
          <w:u w:val="single"/>
        </w:rPr>
        <w:t>or she</w:t>
      </w:r>
      <w:r w:rsidRPr="007737C6">
        <w:rPr>
          <w:color w:val="auto"/>
        </w:rPr>
        <w:t xml:space="preserve"> finds such provision unnecessary for the protection of the insured and inconsistent with the purposes of the policy, and the policy is otherwise approved by him </w:t>
      </w:r>
      <w:r w:rsidRPr="007737C6">
        <w:rPr>
          <w:color w:val="auto"/>
          <w:u w:val="single"/>
        </w:rPr>
        <w:t>or her.</w:t>
      </w:r>
    </w:p>
    <w:p w14:paraId="21776CDC" w14:textId="77777777" w:rsidR="00DA36DC" w:rsidRPr="007737C6" w:rsidRDefault="00DA36DC" w:rsidP="00243981">
      <w:pPr>
        <w:pStyle w:val="SectionBody"/>
        <w:rPr>
          <w:color w:val="auto"/>
        </w:rPr>
      </w:pPr>
      <w:r w:rsidRPr="007737C6">
        <w:rPr>
          <w:color w:val="auto"/>
        </w:rPr>
        <w:t xml:space="preserve">(b) No policy shall contain any provision inconsistent with or contradictory to any standard provision used or required to be used, but the commissioner may approve any substitute provision which is, in his </w:t>
      </w:r>
      <w:r w:rsidRPr="007737C6">
        <w:rPr>
          <w:color w:val="auto"/>
          <w:u w:val="single"/>
        </w:rPr>
        <w:t>or her</w:t>
      </w:r>
      <w:r w:rsidRPr="007737C6">
        <w:rPr>
          <w:color w:val="auto"/>
        </w:rPr>
        <w:t xml:space="preserve"> opinion, not less favorable in any particular to the insured or beneficiary than the standard provisions or optional standard provisions, otherwise required. This section shall not apply to the standard fire insurance policy.</w:t>
      </w:r>
    </w:p>
    <w:p w14:paraId="0602A22C" w14:textId="6794E073" w:rsidR="0044424F" w:rsidRPr="007737C6" w:rsidRDefault="00DA36DC" w:rsidP="0044424F">
      <w:pPr>
        <w:pStyle w:val="SectionBody"/>
        <w:rPr>
          <w:color w:val="auto"/>
          <w:u w:val="single"/>
        </w:rPr>
      </w:pPr>
      <w:r w:rsidRPr="007737C6">
        <w:rPr>
          <w:color w:val="auto"/>
        </w:rPr>
        <w:t xml:space="preserve">(c) On or after October 1, 1996, the insurer shall provide to all prospective purchasers of individual life insurance policies with a face value of $25,000 or less a notice upon a form prescribed by the commissioner to such prospective policyholder that the total premiums paid by the purchaser at some point in the future may exceed the death benefit. For purposes of calculating whether or at what point premiums paid by the policyholder will exceed the death benefit, the insurer shall use the annual premium for the life insurance death benefit. All other costs, including, but not limited to, costs for benefits provided pursuant to a policy rider, and costs associated with the exercise of any option permitted by the policy, shall be excluded from the calculation. This notice shall be provided at the time of delivery of the policy. This subsection does not apply to mass market life insurance products as defined in section </w:t>
      </w:r>
      <w:r w:rsidR="009D462A" w:rsidRPr="007737C6">
        <w:rPr>
          <w:color w:val="auto"/>
        </w:rPr>
        <w:t xml:space="preserve">35 </w:t>
      </w:r>
      <w:r w:rsidRPr="007737C6">
        <w:rPr>
          <w:color w:val="auto"/>
        </w:rPr>
        <w:t xml:space="preserve">of this article, to life insurance policies used exclusively to fund preneed burial contracts under </w:t>
      </w:r>
      <w:r w:rsidR="00C62EF0" w:rsidRPr="007737C6">
        <w:rPr>
          <w:color w:val="auto"/>
        </w:rPr>
        <w:t xml:space="preserve">§47-14-1 </w:t>
      </w:r>
      <w:r w:rsidR="00C62EF0" w:rsidRPr="007737C6">
        <w:rPr>
          <w:i/>
          <w:iCs/>
          <w:color w:val="auto"/>
        </w:rPr>
        <w:t>et seq</w:t>
      </w:r>
      <w:r w:rsidR="00C62EF0" w:rsidRPr="007737C6">
        <w:rPr>
          <w:color w:val="auto"/>
        </w:rPr>
        <w:t xml:space="preserve">. </w:t>
      </w:r>
      <w:r w:rsidRPr="007737C6">
        <w:rPr>
          <w:color w:val="auto"/>
        </w:rPr>
        <w:t>of this code or to life insurance policies for which the total premiums paid by the purchaser will not at any time exceed the death benefit.</w:t>
      </w:r>
      <w:r w:rsidR="0044424F" w:rsidRPr="007737C6">
        <w:rPr>
          <w:color w:val="auto"/>
          <w:u w:val="single"/>
        </w:rPr>
        <w:t xml:space="preserve"> </w:t>
      </w:r>
    </w:p>
    <w:p w14:paraId="184425E0" w14:textId="5E97F0ED" w:rsidR="00DA36DC" w:rsidRPr="007737C6" w:rsidRDefault="0067698F" w:rsidP="0044424F">
      <w:pPr>
        <w:pStyle w:val="SectionBody"/>
        <w:rPr>
          <w:color w:val="auto"/>
        </w:rPr>
      </w:pPr>
      <w:r w:rsidRPr="007737C6">
        <w:rPr>
          <w:color w:val="auto"/>
          <w:u w:val="single"/>
        </w:rPr>
        <w:t xml:space="preserve">(d) On or after July 1, 2024, </w:t>
      </w:r>
      <w:r w:rsidR="00ED02DD" w:rsidRPr="007737C6">
        <w:rPr>
          <w:color w:val="auto"/>
          <w:u w:val="single"/>
        </w:rPr>
        <w:t>an</w:t>
      </w:r>
      <w:r w:rsidRPr="007737C6">
        <w:rPr>
          <w:color w:val="auto"/>
          <w:u w:val="single"/>
        </w:rPr>
        <w:t xml:space="preserve"> insurer shall provide to all policyholders notice of any amendments or changes that </w:t>
      </w:r>
      <w:r w:rsidR="00ED02DD" w:rsidRPr="007737C6">
        <w:rPr>
          <w:color w:val="auto"/>
          <w:u w:val="single"/>
        </w:rPr>
        <w:t xml:space="preserve">are </w:t>
      </w:r>
      <w:r w:rsidRPr="007737C6">
        <w:rPr>
          <w:color w:val="auto"/>
          <w:u w:val="single"/>
        </w:rPr>
        <w:t>made to the policy</w:t>
      </w:r>
      <w:r w:rsidR="00ED02DD" w:rsidRPr="007737C6">
        <w:rPr>
          <w:color w:val="auto"/>
          <w:u w:val="single"/>
        </w:rPr>
        <w:t>. T</w:t>
      </w:r>
      <w:r w:rsidRPr="007737C6">
        <w:rPr>
          <w:color w:val="auto"/>
          <w:u w:val="single"/>
        </w:rPr>
        <w:t xml:space="preserve">he </w:t>
      </w:r>
      <w:r w:rsidR="00ED02DD" w:rsidRPr="007737C6">
        <w:rPr>
          <w:color w:val="auto"/>
          <w:u w:val="single"/>
        </w:rPr>
        <w:t>insurer shall</w:t>
      </w:r>
      <w:r w:rsidRPr="007737C6">
        <w:rPr>
          <w:color w:val="auto"/>
          <w:u w:val="single"/>
        </w:rPr>
        <w:t xml:space="preserve"> send a written complete copy of the policy to the policy holder with strikethrough</w:t>
      </w:r>
      <w:r w:rsidR="00ED02DD" w:rsidRPr="007737C6">
        <w:rPr>
          <w:color w:val="auto"/>
          <w:u w:val="single"/>
        </w:rPr>
        <w:t>s</w:t>
      </w:r>
      <w:r w:rsidRPr="007737C6">
        <w:rPr>
          <w:color w:val="auto"/>
          <w:u w:val="single"/>
        </w:rPr>
        <w:t xml:space="preserve"> of any language being </w:t>
      </w:r>
      <w:r w:rsidR="00ED02DD" w:rsidRPr="007737C6">
        <w:rPr>
          <w:color w:val="auto"/>
          <w:u w:val="single"/>
        </w:rPr>
        <w:t xml:space="preserve">amended, </w:t>
      </w:r>
      <w:r w:rsidRPr="007737C6">
        <w:rPr>
          <w:color w:val="auto"/>
          <w:u w:val="single"/>
        </w:rPr>
        <w:t>deleted or replaced</w:t>
      </w:r>
      <w:r w:rsidR="00ED02DD" w:rsidRPr="007737C6">
        <w:rPr>
          <w:color w:val="auto"/>
          <w:u w:val="single"/>
        </w:rPr>
        <w:t xml:space="preserve"> and in</w:t>
      </w:r>
      <w:r w:rsidRPr="007737C6">
        <w:rPr>
          <w:color w:val="auto"/>
          <w:u w:val="single"/>
        </w:rPr>
        <w:t xml:space="preserve"> red underscored language of any new or additional language inserted.</w:t>
      </w:r>
    </w:p>
    <w:p w14:paraId="1E3CB3B0" w14:textId="77777777" w:rsidR="00C33014" w:rsidRPr="007737C6" w:rsidRDefault="00C33014" w:rsidP="00CC1F3B">
      <w:pPr>
        <w:pStyle w:val="Note"/>
        <w:rPr>
          <w:color w:val="auto"/>
        </w:rPr>
      </w:pPr>
    </w:p>
    <w:p w14:paraId="19C63324" w14:textId="3A21E202" w:rsidR="006865E9" w:rsidRPr="007737C6" w:rsidRDefault="00CF1DCA" w:rsidP="00CC1F3B">
      <w:pPr>
        <w:pStyle w:val="Note"/>
        <w:rPr>
          <w:color w:val="auto"/>
        </w:rPr>
      </w:pPr>
      <w:r w:rsidRPr="007737C6">
        <w:rPr>
          <w:color w:val="auto"/>
        </w:rPr>
        <w:t>NOTE: The</w:t>
      </w:r>
      <w:r w:rsidR="006865E9" w:rsidRPr="007737C6">
        <w:rPr>
          <w:color w:val="auto"/>
        </w:rPr>
        <w:t xml:space="preserve"> purpose of this bill is to </w:t>
      </w:r>
      <w:r w:rsidR="00ED02DD" w:rsidRPr="007737C6">
        <w:rPr>
          <w:color w:val="auto"/>
        </w:rPr>
        <w:t>requiring insurers to notify policyholders of specific amendments or changes that are made to the policy.</w:t>
      </w:r>
    </w:p>
    <w:p w14:paraId="63A4BB80" w14:textId="77777777" w:rsidR="006865E9" w:rsidRPr="007737C6" w:rsidRDefault="00AE48A0" w:rsidP="00CC1F3B">
      <w:pPr>
        <w:pStyle w:val="Note"/>
        <w:rPr>
          <w:color w:val="auto"/>
        </w:rPr>
      </w:pPr>
      <w:r w:rsidRPr="007737C6">
        <w:rPr>
          <w:color w:val="auto"/>
        </w:rPr>
        <w:t>Strike-throughs indicate language that would be stricken from a heading or the present law and underscoring indicates new language that would be added.</w:t>
      </w:r>
    </w:p>
    <w:sectPr w:rsidR="006865E9" w:rsidRPr="007737C6" w:rsidSect="00DA36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0C51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95BB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600C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2E38" w14:textId="77777777" w:rsidR="00ED02DD" w:rsidRDefault="00ED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4E1F" w14:textId="77777777" w:rsidR="002A0269" w:rsidRPr="00B844FE" w:rsidRDefault="0006476A">
    <w:pPr>
      <w:pStyle w:val="Header"/>
    </w:pPr>
    <w:sdt>
      <w:sdtPr>
        <w:id w:val="-684364211"/>
        <w:placeholder>
          <w:docPart w:val="C795103919594DB58FDB507F25816F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95103919594DB58FDB507F25816F6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F6F4" w14:textId="7598A92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81B1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1B19">
          <w:rPr>
            <w:sz w:val="22"/>
            <w:szCs w:val="22"/>
          </w:rPr>
          <w:t>2024R2821</w:t>
        </w:r>
      </w:sdtContent>
    </w:sdt>
  </w:p>
  <w:p w14:paraId="016CC9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24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573A9"/>
    <w:rsid w:val="0006476A"/>
    <w:rsid w:val="00085D22"/>
    <w:rsid w:val="00093AB0"/>
    <w:rsid w:val="000C5C77"/>
    <w:rsid w:val="000E3912"/>
    <w:rsid w:val="0010070F"/>
    <w:rsid w:val="0015112E"/>
    <w:rsid w:val="001552E7"/>
    <w:rsid w:val="001561D2"/>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424F"/>
    <w:rsid w:val="004C13DD"/>
    <w:rsid w:val="004D3ABE"/>
    <w:rsid w:val="004E3441"/>
    <w:rsid w:val="00500579"/>
    <w:rsid w:val="00595998"/>
    <w:rsid w:val="005A5366"/>
    <w:rsid w:val="006369EB"/>
    <w:rsid w:val="00637E73"/>
    <w:rsid w:val="0067698F"/>
    <w:rsid w:val="006865E9"/>
    <w:rsid w:val="00686E9A"/>
    <w:rsid w:val="00691F3E"/>
    <w:rsid w:val="00694BFB"/>
    <w:rsid w:val="006A106B"/>
    <w:rsid w:val="006C523D"/>
    <w:rsid w:val="006D4036"/>
    <w:rsid w:val="007737C6"/>
    <w:rsid w:val="007A5259"/>
    <w:rsid w:val="007A7081"/>
    <w:rsid w:val="007F1CF5"/>
    <w:rsid w:val="008112A7"/>
    <w:rsid w:val="00834EDE"/>
    <w:rsid w:val="008736AA"/>
    <w:rsid w:val="008D275D"/>
    <w:rsid w:val="00946186"/>
    <w:rsid w:val="00980327"/>
    <w:rsid w:val="00986478"/>
    <w:rsid w:val="009B5557"/>
    <w:rsid w:val="009D462A"/>
    <w:rsid w:val="009F1067"/>
    <w:rsid w:val="00A31E01"/>
    <w:rsid w:val="00A527AD"/>
    <w:rsid w:val="00A718CF"/>
    <w:rsid w:val="00AE48A0"/>
    <w:rsid w:val="00AE61BE"/>
    <w:rsid w:val="00B16F25"/>
    <w:rsid w:val="00B24422"/>
    <w:rsid w:val="00B34FC5"/>
    <w:rsid w:val="00B66B81"/>
    <w:rsid w:val="00B71E6F"/>
    <w:rsid w:val="00B80C20"/>
    <w:rsid w:val="00B844FE"/>
    <w:rsid w:val="00B86B4F"/>
    <w:rsid w:val="00BA1F84"/>
    <w:rsid w:val="00BC562B"/>
    <w:rsid w:val="00C33014"/>
    <w:rsid w:val="00C33434"/>
    <w:rsid w:val="00C34869"/>
    <w:rsid w:val="00C42EB6"/>
    <w:rsid w:val="00C62327"/>
    <w:rsid w:val="00C62EF0"/>
    <w:rsid w:val="00C85096"/>
    <w:rsid w:val="00CB20EF"/>
    <w:rsid w:val="00CC1F3B"/>
    <w:rsid w:val="00CD12CB"/>
    <w:rsid w:val="00CD36CF"/>
    <w:rsid w:val="00CF1DCA"/>
    <w:rsid w:val="00D579FC"/>
    <w:rsid w:val="00D81B19"/>
    <w:rsid w:val="00D81C16"/>
    <w:rsid w:val="00DA36DC"/>
    <w:rsid w:val="00DE526B"/>
    <w:rsid w:val="00DF199D"/>
    <w:rsid w:val="00E01542"/>
    <w:rsid w:val="00E365F1"/>
    <w:rsid w:val="00E62F48"/>
    <w:rsid w:val="00E831B3"/>
    <w:rsid w:val="00E95FBC"/>
    <w:rsid w:val="00EC5E63"/>
    <w:rsid w:val="00ED02D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73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2024-01-29T13:56:00Z</dcterms:created>
  <dcterms:modified xsi:type="dcterms:W3CDTF">2024-01-29T13:56:00Z</dcterms:modified>
</cp:coreProperties>
</file>